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86" w:rsidRPr="005C4386" w:rsidRDefault="005C4386" w:rsidP="005C4386">
      <w:pPr>
        <w:widowControl/>
        <w:spacing w:before="150" w:after="75" w:line="345" w:lineRule="atLeast"/>
        <w:ind w:left="345" w:right="75"/>
        <w:jc w:val="left"/>
        <w:outlineLvl w:val="2"/>
        <w:rPr>
          <w:rFonts w:ascii="Tahoma" w:hAnsi="Tahoma" w:cs="Tahoma"/>
          <w:b/>
          <w:bCs/>
          <w:color w:val="FF0000"/>
          <w:kern w:val="0"/>
          <w:sz w:val="24"/>
          <w:szCs w:val="24"/>
        </w:rPr>
      </w:pPr>
      <w:r w:rsidRPr="005C4386">
        <w:rPr>
          <w:rFonts w:ascii="Tahoma" w:hAnsi="Tahoma" w:cs="Tahoma"/>
          <w:b/>
          <w:bCs/>
          <w:color w:val="FF0000"/>
          <w:kern w:val="0"/>
          <w:sz w:val="24"/>
          <w:szCs w:val="24"/>
        </w:rPr>
        <w:t>International Economics and Trade</w:t>
      </w:r>
    </w:p>
    <w:p w:rsidR="005C4386" w:rsidRDefault="005C4386" w:rsidP="005C4386">
      <w:pPr>
        <w:widowControl/>
        <w:spacing w:line="300" w:lineRule="atLeast"/>
        <w:ind w:left="375" w:right="375"/>
        <w:jc w:val="left"/>
        <w:rPr>
          <w:rFonts w:ascii="Tahoma" w:hAnsi="Tahoma" w:cs="Tahoma" w:hint="eastAsia"/>
          <w:color w:val="002B54"/>
          <w:kern w:val="0"/>
          <w:szCs w:val="21"/>
        </w:rPr>
      </w:pPr>
      <w:r w:rsidRPr="005C4386">
        <w:rPr>
          <w:rFonts w:ascii="Tahoma" w:hAnsi="Tahoma" w:cs="Tahoma"/>
          <w:b/>
          <w:color w:val="002B54"/>
          <w:kern w:val="0"/>
          <w:szCs w:val="21"/>
        </w:rPr>
        <w:t>Training Objectives</w:t>
      </w:r>
      <w:r w:rsidRPr="005C4386">
        <w:rPr>
          <w:rFonts w:ascii="Tahoma" w:hAnsi="Tahoma" w:cs="Tahoma"/>
          <w:color w:val="002B54"/>
          <w:kern w:val="0"/>
          <w:szCs w:val="21"/>
        </w:rPr>
        <w:br/>
        <w:t>The purpose of this program is to train high-level application-oriented professionals, who can grasp the fundamental theories, knowledge and skills in global economics and international trade; who should be quick in the awareness of the current economic development both at home and abroad; who can comprehend and apply into practice the current accepted standards, rules, regulations and laws in international trade and who can solve practical problems in this field.</w:t>
      </w:r>
    </w:p>
    <w:p w:rsidR="005C4386" w:rsidRDefault="005C4386" w:rsidP="005C4386">
      <w:pPr>
        <w:widowControl/>
        <w:spacing w:line="300" w:lineRule="atLeast"/>
        <w:ind w:left="375" w:right="375"/>
        <w:jc w:val="left"/>
        <w:rPr>
          <w:rFonts w:ascii="Tahoma" w:hAnsi="Tahoma" w:cs="Tahoma" w:hint="eastAsia"/>
          <w:color w:val="002B54"/>
          <w:kern w:val="0"/>
          <w:szCs w:val="21"/>
        </w:rPr>
      </w:pPr>
      <w:r w:rsidRPr="005C4386">
        <w:rPr>
          <w:rFonts w:ascii="Tahoma" w:hAnsi="Tahoma" w:cs="Tahoma"/>
          <w:color w:val="002B54"/>
          <w:kern w:val="0"/>
          <w:szCs w:val="21"/>
        </w:rPr>
        <w:br/>
      </w:r>
      <w:r w:rsidRPr="005C4386">
        <w:rPr>
          <w:rFonts w:ascii="Tahoma" w:hAnsi="Tahoma" w:cs="Tahoma"/>
          <w:b/>
          <w:color w:val="002B54"/>
          <w:kern w:val="0"/>
          <w:szCs w:val="21"/>
        </w:rPr>
        <w:t>Training Requirements</w:t>
      </w:r>
      <w:r w:rsidRPr="005C4386">
        <w:rPr>
          <w:rFonts w:ascii="Tahoma" w:hAnsi="Tahoma" w:cs="Tahoma"/>
          <w:color w:val="002B54"/>
          <w:kern w:val="0"/>
          <w:szCs w:val="21"/>
        </w:rPr>
        <w:br/>
      </w:r>
      <w:proofErr w:type="gramStart"/>
      <w:r w:rsidRPr="005C4386">
        <w:rPr>
          <w:rFonts w:ascii="Tahoma" w:hAnsi="Tahoma" w:cs="Tahoma"/>
          <w:color w:val="002B54"/>
          <w:kern w:val="0"/>
          <w:szCs w:val="21"/>
        </w:rPr>
        <w:t>This</w:t>
      </w:r>
      <w:proofErr w:type="gramEnd"/>
      <w:r w:rsidRPr="005C4386">
        <w:rPr>
          <w:rFonts w:ascii="Tahoma" w:hAnsi="Tahoma" w:cs="Tahoma"/>
          <w:color w:val="002B54"/>
          <w:kern w:val="0"/>
          <w:szCs w:val="21"/>
        </w:rPr>
        <w:t xml:space="preserve"> program will be totally in line with the international main-stream curriculum in the major of international economics and business, and combine the Chinese characteristics as well. The program emphasizes the internationalization, application, and case study. The students in this program will mainly study the basic theories and fundamental knowledge of economics, international economics and trade, receive the fundamental training of economics and management, and master the ability of theoretical analysis and doing the international trade business. All the courses of this program, </w:t>
      </w:r>
      <w:proofErr w:type="gramStart"/>
      <w:r w:rsidRPr="005C4386">
        <w:rPr>
          <w:rFonts w:ascii="Tahoma" w:hAnsi="Tahoma" w:cs="Tahoma"/>
          <w:color w:val="002B54"/>
          <w:kern w:val="0"/>
          <w:szCs w:val="21"/>
        </w:rPr>
        <w:t>excepts</w:t>
      </w:r>
      <w:proofErr w:type="gramEnd"/>
      <w:r w:rsidRPr="005C4386">
        <w:rPr>
          <w:rFonts w:ascii="Tahoma" w:hAnsi="Tahoma" w:cs="Tahoma"/>
          <w:color w:val="002B54"/>
          <w:kern w:val="0"/>
          <w:szCs w:val="21"/>
        </w:rPr>
        <w:t xml:space="preserve"> a few Chinese-related ones, will be taught in English.</w:t>
      </w:r>
      <w:r w:rsidRPr="005C4386">
        <w:rPr>
          <w:rFonts w:ascii="Tahoma" w:hAnsi="Tahoma" w:cs="Tahoma"/>
          <w:color w:val="002B54"/>
          <w:kern w:val="0"/>
          <w:szCs w:val="21"/>
        </w:rPr>
        <w:br/>
        <w:t>The graduate of this program should obtain the following knowledge and skills:</w:t>
      </w:r>
      <w:r w:rsidRPr="005C4386">
        <w:rPr>
          <w:rFonts w:ascii="Tahoma" w:hAnsi="Tahoma" w:cs="Tahoma"/>
          <w:color w:val="002B54"/>
          <w:kern w:val="0"/>
          <w:szCs w:val="21"/>
        </w:rPr>
        <w:br/>
        <w:t>-Mastering the theories and methods of economics and international economics;</w:t>
      </w:r>
      <w:r w:rsidRPr="005C4386">
        <w:rPr>
          <w:rFonts w:ascii="Tahoma" w:hAnsi="Tahoma" w:cs="Tahoma"/>
          <w:color w:val="002B54"/>
          <w:kern w:val="0"/>
          <w:szCs w:val="21"/>
        </w:rPr>
        <w:br/>
        <w:t>Have the Entrepreneurial knowledge and skills</w:t>
      </w:r>
      <w:r w:rsidRPr="005C4386">
        <w:rPr>
          <w:rFonts w:ascii="Tahoma" w:hAnsi="Tahoma" w:cs="Tahoma"/>
          <w:color w:val="002B54"/>
          <w:kern w:val="0"/>
          <w:szCs w:val="21"/>
        </w:rPr>
        <w:br/>
        <w:t>-Having the capabilities of conducting analyses and research with the quantitative, statistic and accounting methods;</w:t>
      </w:r>
      <w:r w:rsidRPr="005C4386">
        <w:rPr>
          <w:rFonts w:ascii="Tahoma" w:hAnsi="Tahoma" w:cs="Tahoma"/>
          <w:color w:val="002B54"/>
          <w:kern w:val="0"/>
          <w:szCs w:val="21"/>
        </w:rPr>
        <w:br/>
        <w:t>-Understanding the current economic policies and regulations in China;</w:t>
      </w:r>
      <w:r w:rsidRPr="005C4386">
        <w:rPr>
          <w:rFonts w:ascii="Tahoma" w:hAnsi="Tahoma" w:cs="Tahoma"/>
          <w:color w:val="002B54"/>
          <w:kern w:val="0"/>
          <w:szCs w:val="21"/>
        </w:rPr>
        <w:br/>
        <w:t xml:space="preserve">-Grasping the current development in </w:t>
      </w:r>
      <w:proofErr w:type="spellStart"/>
      <w:r w:rsidRPr="005C4386">
        <w:rPr>
          <w:rFonts w:ascii="Tahoma" w:hAnsi="Tahoma" w:cs="Tahoma"/>
          <w:color w:val="002B54"/>
          <w:kern w:val="0"/>
          <w:szCs w:val="21"/>
        </w:rPr>
        <w:t>internatioanl</w:t>
      </w:r>
      <w:proofErr w:type="spellEnd"/>
      <w:r w:rsidRPr="005C4386">
        <w:rPr>
          <w:rFonts w:ascii="Tahoma" w:hAnsi="Tahoma" w:cs="Tahoma"/>
          <w:color w:val="002B54"/>
          <w:kern w:val="0"/>
          <w:szCs w:val="21"/>
        </w:rPr>
        <w:t xml:space="preserve"> economics </w:t>
      </w:r>
      <w:proofErr w:type="spellStart"/>
      <w:r w:rsidRPr="005C4386">
        <w:rPr>
          <w:rFonts w:ascii="Tahoma" w:hAnsi="Tahoma" w:cs="Tahoma"/>
          <w:color w:val="002B54"/>
          <w:kern w:val="0"/>
          <w:szCs w:val="21"/>
        </w:rPr>
        <w:t>nad</w:t>
      </w:r>
      <w:proofErr w:type="spellEnd"/>
      <w:r w:rsidRPr="005C4386">
        <w:rPr>
          <w:rFonts w:ascii="Tahoma" w:hAnsi="Tahoma" w:cs="Tahoma"/>
          <w:color w:val="002B54"/>
          <w:kern w:val="0"/>
          <w:szCs w:val="21"/>
        </w:rPr>
        <w:t xml:space="preserve"> international trade theory;</w:t>
      </w:r>
      <w:r w:rsidRPr="005C4386">
        <w:rPr>
          <w:rFonts w:ascii="Tahoma" w:hAnsi="Tahoma" w:cs="Tahoma"/>
          <w:color w:val="002B54"/>
          <w:kern w:val="0"/>
          <w:szCs w:val="21"/>
        </w:rPr>
        <w:br/>
        <w:t>-Mastering a foreign language and having the ability of listening, speaking, reading, writing and translation.</w:t>
      </w:r>
    </w:p>
    <w:p w:rsidR="005C4386" w:rsidRPr="005C4386" w:rsidRDefault="005C4386" w:rsidP="005C4386">
      <w:pPr>
        <w:widowControl/>
        <w:spacing w:line="300" w:lineRule="atLeast"/>
        <w:ind w:left="375" w:right="375"/>
        <w:jc w:val="left"/>
        <w:rPr>
          <w:rFonts w:ascii="Tahoma" w:hAnsi="Tahoma" w:cs="Tahoma"/>
          <w:color w:val="002B54"/>
          <w:kern w:val="0"/>
          <w:szCs w:val="21"/>
        </w:rPr>
      </w:pPr>
      <w:bookmarkStart w:id="0" w:name="_GoBack"/>
      <w:bookmarkEnd w:id="0"/>
      <w:r w:rsidRPr="005C4386">
        <w:rPr>
          <w:rFonts w:ascii="Tahoma" w:hAnsi="Tahoma" w:cs="Tahoma"/>
          <w:color w:val="002B54"/>
          <w:kern w:val="0"/>
          <w:szCs w:val="21"/>
        </w:rPr>
        <w:br/>
      </w:r>
      <w:r w:rsidRPr="005C4386">
        <w:rPr>
          <w:rFonts w:ascii="Tahoma" w:hAnsi="Tahoma" w:cs="Tahoma"/>
          <w:b/>
          <w:color w:val="002B54"/>
          <w:kern w:val="0"/>
          <w:szCs w:val="21"/>
        </w:rPr>
        <w:t>Major Disciplines</w:t>
      </w:r>
      <w:r w:rsidRPr="005C4386">
        <w:rPr>
          <w:rFonts w:ascii="Tahoma" w:hAnsi="Tahoma" w:cs="Tahoma"/>
          <w:color w:val="002B54"/>
          <w:kern w:val="0"/>
          <w:szCs w:val="21"/>
        </w:rPr>
        <w:br/>
        <w:t>Economics, Business Administration </w:t>
      </w:r>
      <w:r w:rsidRPr="005C4386">
        <w:rPr>
          <w:rFonts w:ascii="Tahoma" w:hAnsi="Tahoma" w:cs="Tahoma"/>
          <w:color w:val="002B54"/>
          <w:kern w:val="0"/>
          <w:szCs w:val="21"/>
        </w:rPr>
        <w:br/>
        <w:t>Main Courses</w:t>
      </w:r>
      <w:r w:rsidRPr="005C4386">
        <w:rPr>
          <w:rFonts w:ascii="Tahoma" w:hAnsi="Tahoma" w:cs="Tahoma"/>
          <w:color w:val="002B54"/>
          <w:kern w:val="0"/>
          <w:szCs w:val="21"/>
        </w:rPr>
        <w:br/>
        <w:t>Microeconomics, Macroeconomics, Principles of Management, Accounting Theory, Transition and Development of Chinese Economy, Principles of Marketing, Management Information System, Principles of Finance, Quantitative Research Method, Organizational Behavior, International Economics, International Economic Law, Chinese Commercial Laws and Regulations, Strategic Management.</w:t>
      </w:r>
      <w:r w:rsidRPr="005C4386">
        <w:rPr>
          <w:rFonts w:ascii="Tahoma" w:hAnsi="Tahoma" w:cs="Tahoma"/>
          <w:color w:val="002B54"/>
          <w:kern w:val="0"/>
          <w:szCs w:val="21"/>
        </w:rPr>
        <w:br/>
        <w:t>Main Internship and Practice</w:t>
      </w:r>
      <w:r w:rsidRPr="005C4386">
        <w:rPr>
          <w:rFonts w:ascii="Tahoma" w:hAnsi="Tahoma" w:cs="Tahoma"/>
          <w:color w:val="002B54"/>
          <w:kern w:val="0"/>
          <w:szCs w:val="21"/>
        </w:rPr>
        <w:br/>
        <w:t>Including Social Investigation/Study-abroad Program, Field Practice, Corporation Internship, Graduation Internship, Graduation Thesis.</w:t>
      </w:r>
    </w:p>
    <w:p w:rsidR="005C53C4" w:rsidRPr="005C4386" w:rsidRDefault="005C53C4" w:rsidP="005C4386"/>
    <w:sectPr w:rsidR="005C53C4" w:rsidRPr="005C4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C4" w:rsidRDefault="003B29C4" w:rsidP="005C4386">
      <w:r>
        <w:separator/>
      </w:r>
    </w:p>
  </w:endnote>
  <w:endnote w:type="continuationSeparator" w:id="0">
    <w:p w:rsidR="003B29C4" w:rsidRDefault="003B29C4" w:rsidP="005C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C4" w:rsidRDefault="003B29C4" w:rsidP="005C4386">
      <w:r>
        <w:separator/>
      </w:r>
    </w:p>
  </w:footnote>
  <w:footnote w:type="continuationSeparator" w:id="0">
    <w:p w:rsidR="003B29C4" w:rsidRDefault="003B29C4" w:rsidP="005C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D0E"/>
    <w:rsid w:val="003B29C4"/>
    <w:rsid w:val="005C4386"/>
    <w:rsid w:val="005C53C4"/>
    <w:rsid w:val="009B2931"/>
    <w:rsid w:val="00D72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5C438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38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C4386"/>
    <w:rPr>
      <w:kern w:val="2"/>
      <w:sz w:val="18"/>
      <w:szCs w:val="18"/>
    </w:rPr>
  </w:style>
  <w:style w:type="paragraph" w:styleId="a4">
    <w:name w:val="footer"/>
    <w:basedOn w:val="a"/>
    <w:link w:val="Char0"/>
    <w:uiPriority w:val="99"/>
    <w:unhideWhenUsed/>
    <w:rsid w:val="005C4386"/>
    <w:pPr>
      <w:tabs>
        <w:tab w:val="center" w:pos="4153"/>
        <w:tab w:val="right" w:pos="8306"/>
      </w:tabs>
      <w:snapToGrid w:val="0"/>
      <w:jc w:val="left"/>
    </w:pPr>
    <w:rPr>
      <w:sz w:val="18"/>
      <w:szCs w:val="18"/>
    </w:rPr>
  </w:style>
  <w:style w:type="character" w:customStyle="1" w:styleId="Char0">
    <w:name w:val="页脚 Char"/>
    <w:link w:val="a4"/>
    <w:uiPriority w:val="99"/>
    <w:rsid w:val="005C4386"/>
    <w:rPr>
      <w:kern w:val="2"/>
      <w:sz w:val="18"/>
      <w:szCs w:val="18"/>
    </w:rPr>
  </w:style>
  <w:style w:type="character" w:customStyle="1" w:styleId="3Char">
    <w:name w:val="标题 3 Char"/>
    <w:link w:val="3"/>
    <w:uiPriority w:val="9"/>
    <w:rsid w:val="005C4386"/>
    <w:rPr>
      <w:rFonts w:ascii="宋体" w:hAnsi="宋体" w:cs="宋体"/>
      <w:b/>
      <w:bCs/>
      <w:sz w:val="27"/>
      <w:szCs w:val="27"/>
    </w:rPr>
  </w:style>
  <w:style w:type="paragraph" w:styleId="a5">
    <w:name w:val="Normal (Web)"/>
    <w:basedOn w:val="a"/>
    <w:uiPriority w:val="99"/>
    <w:semiHidden/>
    <w:unhideWhenUsed/>
    <w:rsid w:val="005C4386"/>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5C4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Company>MS</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2015-11-07T11:43:00Z</dcterms:created>
  <dcterms:modified xsi:type="dcterms:W3CDTF">2015-11-07T11:43:00Z</dcterms:modified>
</cp:coreProperties>
</file>